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72648FA" w:rsidR="007B024B" w:rsidRPr="000C650E"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0C650E">
        <w:rPr>
          <w:noProof/>
          <w:lang w:val="es-ES"/>
        </w:rPr>
        <w:t>Julio de</w:t>
      </w:r>
      <w:r w:rsidRPr="000C650E">
        <w:rPr>
          <w:rStyle w:val="Formatvorlage14"/>
          <w:sz w:val="20"/>
          <w:lang w:val="es-ES"/>
        </w:rPr>
        <w:t xml:space="preserve"> 2026</w:t>
      </w:r>
    </w:p>
    <w:p w14:paraId="3D27ADAC" w14:textId="630FAD90" w:rsidR="00844322" w:rsidRPr="000C650E" w:rsidRDefault="00C111E6" w:rsidP="00844322">
      <w:pPr>
        <w:spacing w:line="360" w:lineRule="auto"/>
        <w:rPr>
          <w:rFonts w:cs="Arial"/>
          <w:sz w:val="22"/>
          <w:szCs w:val="22"/>
          <w:lang w:val="es-ES"/>
        </w:rPr>
      </w:pPr>
      <w:r w:rsidRPr="000C650E">
        <w:rPr>
          <w:rStyle w:val="Formatvorlage14"/>
          <w:b/>
          <w:bCs/>
          <w:color w:val="4D4D4D" w:themeColor="accent3"/>
          <w:sz w:val="48"/>
          <w:szCs w:val="48"/>
          <w:lang w:val="es-ES"/>
        </w:rPr>
        <w:t>VITA EXCELLENCE AWARD: Los conceptos mínimamente invasivos, en el punto de mira</w:t>
      </w:r>
    </w:p>
    <w:p w14:paraId="34915BF0" w14:textId="2BD8A88C" w:rsidR="00C111E6" w:rsidRPr="000C650E" w:rsidRDefault="00B35C5B" w:rsidP="00B154DF">
      <w:pPr>
        <w:autoSpaceDE w:val="0"/>
        <w:autoSpaceDN w:val="0"/>
        <w:adjustRightInd w:val="0"/>
        <w:spacing w:line="240" w:lineRule="auto"/>
        <w:rPr>
          <w:rFonts w:cs="Arial"/>
          <w:sz w:val="24"/>
          <w:szCs w:val="24"/>
          <w:lang w:val="es-ES"/>
        </w:rPr>
      </w:pPr>
      <w:r w:rsidRPr="000C650E">
        <w:rPr>
          <w:rFonts w:cs="Arial"/>
          <w:sz w:val="24"/>
          <w:szCs w:val="24"/>
          <w:lang w:val="es-ES"/>
        </w:rPr>
        <w:t xml:space="preserve">Con el galardón VITA EXCELLENCE AWARD, VITA Zahnfabrik H. Rauter GmbH &amp; Co. KG distingue una vez más casos protésicos destacados. La edición de este año del concurso internacional está dedicada a los conceptos de restauración mínimamente invasivos utilizando la cerámica infiltrada con polímero (PICN) VITA ENAMIC. El objetivo es visibilizar restauraciones especialmente eficientes, respetuosas con la </w:t>
      </w:r>
      <w:r w:rsidR="00CC75C3" w:rsidRPr="00CC75C3">
        <w:rPr>
          <w:rFonts w:cs="Arial"/>
          <w:sz w:val="24"/>
          <w:szCs w:val="24"/>
          <w:lang w:val="es-ES"/>
        </w:rPr>
        <w:t>estructura dental</w:t>
      </w:r>
      <w:r w:rsidR="00CC75C3">
        <w:rPr>
          <w:rFonts w:cs="Arial"/>
          <w:sz w:val="24"/>
          <w:szCs w:val="24"/>
          <w:lang w:val="es-ES"/>
        </w:rPr>
        <w:t xml:space="preserve"> </w:t>
      </w:r>
      <w:r w:rsidRPr="000C650E">
        <w:rPr>
          <w:rFonts w:cs="Arial"/>
          <w:sz w:val="24"/>
          <w:szCs w:val="24"/>
          <w:lang w:val="es-ES"/>
        </w:rPr>
        <w:t>y, al mismo tiempo, convincentes en términos tanto estéticos como funcionales.</w:t>
      </w:r>
    </w:p>
    <w:p w14:paraId="2050D2B4" w14:textId="77777777" w:rsidR="00B35C5B" w:rsidRPr="000C650E" w:rsidRDefault="00B35C5B" w:rsidP="00C111E6">
      <w:pPr>
        <w:autoSpaceDE w:val="0"/>
        <w:autoSpaceDN w:val="0"/>
        <w:adjustRightInd w:val="0"/>
        <w:spacing w:line="240" w:lineRule="auto"/>
        <w:rPr>
          <w:rFonts w:cs="Arial"/>
          <w:sz w:val="24"/>
          <w:szCs w:val="24"/>
          <w:lang w:val="es-ES"/>
        </w:rPr>
      </w:pPr>
    </w:p>
    <w:p w14:paraId="52568116" w14:textId="01F41331" w:rsidR="00C111E6" w:rsidRPr="000C650E" w:rsidRDefault="00B35C5B" w:rsidP="00C111E6">
      <w:pPr>
        <w:rPr>
          <w:rFonts w:cs="Arial"/>
          <w:b/>
          <w:bCs/>
          <w:color w:val="DC0064" w:themeColor="accent1"/>
          <w:lang w:val="es-ES"/>
        </w:rPr>
      </w:pPr>
      <w:r w:rsidRPr="000C650E">
        <w:rPr>
          <w:rFonts w:cs="Arial"/>
          <w:b/>
          <w:bCs/>
          <w:color w:val="DC0064" w:themeColor="accent1"/>
          <w:lang w:val="es-ES"/>
        </w:rPr>
        <w:t>Criterios de evaluación e indicaciones</w:t>
      </w:r>
    </w:p>
    <w:p w14:paraId="42BD641B" w14:textId="77777777" w:rsidR="00B35C5B" w:rsidRPr="000C650E" w:rsidRDefault="00B35C5B" w:rsidP="00B35C5B">
      <w:pPr>
        <w:rPr>
          <w:rFonts w:cs="Arial"/>
          <w:lang w:val="es-ES"/>
        </w:rPr>
      </w:pPr>
      <w:r w:rsidRPr="000C650E">
        <w:rPr>
          <w:rFonts w:cs="Arial"/>
          <w:lang w:val="es-ES"/>
        </w:rPr>
        <w:t>El certamen está dirigido a usuarios y usuarias de todo el mundo que aplican conceptos de tratamiento adhesivos modernos en la clínica y el laboratorio. Un jurado integrado por expertos evaluará los casos clínicos presentados basándose en los criterios de estética, función, documentación y preparación del trabajo. Se admiten prótesis del ámbito de las restauraciones mínimamente invasivas, en particular, inlays, onlays, coronas parciales y carillas.</w:t>
      </w:r>
    </w:p>
    <w:p w14:paraId="188818EA" w14:textId="77777777" w:rsidR="00692697" w:rsidRPr="000C650E" w:rsidRDefault="00692697" w:rsidP="00213C45">
      <w:pPr>
        <w:rPr>
          <w:rFonts w:cs="Arial"/>
          <w:lang w:val="es-ES"/>
        </w:rPr>
      </w:pPr>
    </w:p>
    <w:p w14:paraId="7588410C" w14:textId="77777777" w:rsidR="00C111E6" w:rsidRPr="000C650E" w:rsidRDefault="00C111E6" w:rsidP="00C111E6">
      <w:pPr>
        <w:shd w:val="clear" w:color="auto" w:fill="FFFFFF"/>
        <w:spacing w:line="360" w:lineRule="auto"/>
        <w:jc w:val="both"/>
        <w:rPr>
          <w:rFonts w:cs="Arial"/>
          <w:b/>
          <w:bCs/>
          <w:color w:val="DC0064" w:themeColor="accent1"/>
          <w:lang w:val="es-ES"/>
        </w:rPr>
      </w:pPr>
      <w:r w:rsidRPr="000C650E">
        <w:rPr>
          <w:rFonts w:cs="Arial"/>
          <w:b/>
          <w:bCs/>
          <w:color w:val="DC0064" w:themeColor="accent1"/>
          <w:lang w:val="es-ES"/>
        </w:rPr>
        <w:t>VITA ENAMIC: la eficiencia se alía con la conservación de los dientes</w:t>
      </w:r>
    </w:p>
    <w:p w14:paraId="64D6CF72" w14:textId="41CADF98" w:rsidR="00B35C5B" w:rsidRPr="000C650E" w:rsidRDefault="00B35C5B" w:rsidP="00B35C5B">
      <w:pPr>
        <w:shd w:val="clear" w:color="auto" w:fill="FFFFFF"/>
        <w:spacing w:line="360" w:lineRule="auto"/>
        <w:jc w:val="both"/>
        <w:rPr>
          <w:color w:val="000000" w:themeColor="text1"/>
          <w:lang w:val="es-ES"/>
        </w:rPr>
      </w:pPr>
      <w:r w:rsidRPr="000C650E">
        <w:rPr>
          <w:color w:val="000000" w:themeColor="text1"/>
          <w:lang w:val="es-ES"/>
        </w:rPr>
        <w:t xml:space="preserve">El concurso gira en torno al bloque de PICN VITA ENAMIC, que permite a los usuarios la aplicación especialmente sencilla y eficiente de conceptos de restauración mínimamente invasivos. La única cerámica del mundo infiltrada con polímero (PICN) combina estabilidad y propiedades de absorción de fuerzas gracias a una matriz dual. La fragilidad reducida posibilita grosores de capa pequeños, una preparación respetuosa con la sustancia y un proceso de trabajo seguro tanto en la clínica como en el laboratorio. Las restauraciones pueden fresarse en menos de cinco minutos y colocarse inmediatamente después del pulido, y no requieren cocción. VITA ENAMIC se integra a la perfección en flujos de trabajo CAD/CAM existentes, favoreciendo así procesos ágiles y rentables. La capacidad de absorción de fuerzas y la posibilidad de confección con grosores de capa reducidos contribuye en gran medida a la conservación de los dientes a largo plazo y se traduce en tratamientos mínimamente invasivos con resultados resistentes y duraderos. </w:t>
      </w:r>
    </w:p>
    <w:p w14:paraId="4E05E2A7" w14:textId="77777777" w:rsidR="009615CB" w:rsidRPr="000C650E" w:rsidRDefault="009615CB" w:rsidP="00B35C5B">
      <w:pPr>
        <w:shd w:val="clear" w:color="auto" w:fill="FFFFFF"/>
        <w:spacing w:line="360" w:lineRule="auto"/>
        <w:rPr>
          <w:b/>
          <w:color w:val="CC0066"/>
          <w:lang w:val="es-ES"/>
        </w:rPr>
      </w:pPr>
    </w:p>
    <w:p w14:paraId="75225AE8" w14:textId="110A2A4F" w:rsidR="00B35C5B" w:rsidRPr="000C650E" w:rsidRDefault="00B35C5B" w:rsidP="00B35C5B">
      <w:pPr>
        <w:shd w:val="clear" w:color="auto" w:fill="FFFFFF"/>
        <w:spacing w:line="360" w:lineRule="auto"/>
        <w:rPr>
          <w:b/>
          <w:color w:val="CC0066"/>
          <w:lang w:val="es-ES"/>
        </w:rPr>
      </w:pPr>
      <w:r w:rsidRPr="000C650E">
        <w:rPr>
          <w:b/>
          <w:color w:val="CC0066"/>
          <w:lang w:val="es-ES"/>
        </w:rPr>
        <w:t>Atractivo premio para reconocer la excelencia</w:t>
      </w:r>
    </w:p>
    <w:p w14:paraId="3D74B4C6" w14:textId="5F5337B7" w:rsidR="00B35C5B" w:rsidRPr="000C650E" w:rsidRDefault="009615CB" w:rsidP="00B35C5B">
      <w:pPr>
        <w:shd w:val="clear" w:color="auto" w:fill="FFFFFF"/>
        <w:spacing w:line="360" w:lineRule="auto"/>
        <w:rPr>
          <w:rFonts w:cs="Arial"/>
          <w:lang w:val="es-ES"/>
        </w:rPr>
      </w:pPr>
      <w:r w:rsidRPr="000C650E">
        <w:rPr>
          <w:color w:val="000000" w:themeColor="text1"/>
          <w:lang w:val="es-ES"/>
        </w:rPr>
        <w:t>El ganador elegido por el jurado recibirá un Apple iPad y un premio en metálico de 2000 €, así como la posibilidad, si así lo desea, de presentar su caso clínico en vivo en la IDS 2027. Además, el concurso brinda una plataforma internacional para presentar conceptos de restauración innovadores e impulsar el diálogo profesional en el sector dental.</w:t>
      </w:r>
    </w:p>
    <w:p w14:paraId="7C52F4CB" w14:textId="77777777" w:rsidR="00AE4A03" w:rsidRPr="000C650E" w:rsidRDefault="00AE4A03" w:rsidP="00AE4A03">
      <w:pPr>
        <w:shd w:val="clear" w:color="auto" w:fill="FFFFFF"/>
        <w:spacing w:line="360" w:lineRule="auto"/>
        <w:rPr>
          <w:color w:val="000000" w:themeColor="text1"/>
          <w:lang w:val="es-ES"/>
        </w:rPr>
      </w:pPr>
    </w:p>
    <w:p w14:paraId="373B5862" w14:textId="610E7C0C" w:rsidR="00B35C5B" w:rsidRPr="000C650E" w:rsidRDefault="00B35C5B" w:rsidP="00B35C5B">
      <w:pPr>
        <w:rPr>
          <w:color w:val="000000" w:themeColor="text1"/>
          <w:lang w:val="es-ES"/>
        </w:rPr>
      </w:pPr>
      <w:r w:rsidRPr="000C650E">
        <w:rPr>
          <w:color w:val="000000" w:themeColor="text1"/>
          <w:lang w:val="es-ES"/>
        </w:rPr>
        <w:t>Presente ahora su candidatura al VITA EXCELLENCE AWARD y demuéstrenos su destreza. ¡Estamos deseando recibir sus casos!</w:t>
      </w:r>
      <w:r w:rsidRPr="000C650E">
        <w:rPr>
          <w:color w:val="000000" w:themeColor="text1"/>
          <w:lang w:val="es-ES"/>
        </w:rPr>
        <w:br/>
        <w:t xml:space="preserve">Encontrará más información en </w:t>
      </w:r>
      <w:hyperlink r:id="rId11" w:history="1">
        <w:r w:rsidRPr="000C650E">
          <w:rPr>
            <w:rStyle w:val="Hyperlink"/>
            <w:b/>
            <w:bCs/>
            <w:lang w:val="es-ES"/>
          </w:rPr>
          <w:t>VITA EXCELLENCE AWARD</w:t>
        </w:r>
      </w:hyperlink>
    </w:p>
    <w:p w14:paraId="4F5EA38B" w14:textId="50022D0E" w:rsidR="00835F48" w:rsidRPr="000C650E" w:rsidRDefault="00835F48" w:rsidP="00213C45">
      <w:pPr>
        <w:rPr>
          <w:rFonts w:cs="Arial"/>
          <w:lang w:val="es-ES"/>
        </w:rPr>
      </w:pPr>
    </w:p>
    <w:p w14:paraId="50231EAD" w14:textId="6D338FC0" w:rsidR="0014650C" w:rsidRDefault="00702770" w:rsidP="00426C65">
      <w:pPr>
        <w:pStyle w:val="Preline"/>
        <w:spacing w:after="0" w:line="240" w:lineRule="auto"/>
        <w:rPr>
          <w:noProof/>
        </w:rPr>
      </w:pPr>
      <w:r>
        <w:rPr>
          <w:noProof/>
        </w:rPr>
        <w:drawing>
          <wp:inline distT="0" distB="0" distL="0" distR="0" wp14:anchorId="0DBA0F97" wp14:editId="4929F898">
            <wp:extent cx="4031551" cy="1427895"/>
            <wp:effectExtent l="0" t="0" r="7620" b="1270"/>
            <wp:docPr id="126422428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3770" cy="1439306"/>
                    </a:xfrm>
                    <a:prstGeom prst="rect">
                      <a:avLst/>
                    </a:prstGeom>
                    <a:noFill/>
                    <a:ln>
                      <a:noFill/>
                    </a:ln>
                  </pic:spPr>
                </pic:pic>
              </a:graphicData>
            </a:graphic>
          </wp:inline>
        </w:drawing>
      </w:r>
    </w:p>
    <w:p w14:paraId="4467D321" w14:textId="15F53243" w:rsidR="00B35C5B" w:rsidRDefault="00B35C5B" w:rsidP="00426C65">
      <w:pPr>
        <w:pStyle w:val="Preline"/>
        <w:spacing w:after="0" w:line="240" w:lineRule="auto"/>
        <w:rPr>
          <w:rFonts w:cs="Arial"/>
          <w:b w:val="0"/>
          <w:bCs w:val="0"/>
          <w:noProof/>
          <w:color w:val="4D4D4D" w:themeColor="accent3"/>
        </w:rPr>
      </w:pPr>
    </w:p>
    <w:p w14:paraId="7CE46FEC" w14:textId="5D076AFE" w:rsidR="006A401C" w:rsidRPr="00476E10" w:rsidRDefault="00476E10" w:rsidP="00426C65">
      <w:pPr>
        <w:pStyle w:val="Preline"/>
        <w:spacing w:after="0" w:line="240" w:lineRule="auto"/>
        <w:rPr>
          <w:rStyle w:val="Formatvorlage14"/>
          <w:rFonts w:cs="Arial"/>
          <w:b w:val="0"/>
          <w:bCs w:val="0"/>
          <w:color w:val="4D4D4D" w:themeColor="accent3"/>
          <w:sz w:val="16"/>
          <w:szCs w:val="16"/>
        </w:rPr>
      </w:pPr>
      <w:r>
        <w:rPr>
          <w:rStyle w:val="Formatvorlage14"/>
          <w:rFonts w:cs="Arial"/>
          <w:b w:val="0"/>
          <w:bCs w:val="0"/>
          <w:color w:val="4D4D4D" w:themeColor="accent3"/>
          <w:sz w:val="16"/>
          <w:szCs w:val="16"/>
        </w:rPr>
        <w:t>Fig. 1: VITA EXCELLENCE AWARD 2027</w:t>
      </w:r>
    </w:p>
    <w:p w14:paraId="31AAA43E" w14:textId="77777777" w:rsidR="006A401C" w:rsidRDefault="006A401C" w:rsidP="00426C65">
      <w:pPr>
        <w:pStyle w:val="Preline"/>
        <w:spacing w:after="0" w:line="240" w:lineRule="auto"/>
        <w:rPr>
          <w:rStyle w:val="Formatvorlage14"/>
          <w:rFonts w:cs="Arial"/>
          <w:b w:val="0"/>
          <w:bCs w:val="0"/>
          <w:color w:val="4D4D4D" w:themeColor="accent3"/>
          <w:sz w:val="28"/>
        </w:rPr>
      </w:pPr>
    </w:p>
    <w:p w14:paraId="0A13208C"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0C77F3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9B4569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456149D6" w14:textId="77777777" w:rsidR="00E527DB" w:rsidRPr="00087B71" w:rsidRDefault="00E527DB"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0C650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0C650E">
                              <w:rPr>
                                <w:rFonts w:asciiTheme="minorHAnsi" w:hAnsiTheme="minorHAnsi" w:cs="Calibri (Textkörper)"/>
                                <w:b/>
                                <w:bCs/>
                                <w:color w:val="DC0063"/>
                                <w:spacing w:val="-2"/>
                                <w:sz w:val="18"/>
                                <w:szCs w:val="18"/>
                                <w:lang w:val="es-ES"/>
                              </w:rPr>
                              <w:t>KG</w:t>
                            </w:r>
                          </w:p>
                          <w:p w14:paraId="3C562144" w14:textId="1B05A7EC"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0C650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0C650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0C650E">
                        <w:rPr>
                          <w:rFonts w:asciiTheme="minorHAnsi" w:hAnsiTheme="minorHAnsi" w:cs="Calibri (Textkörper)"/>
                          <w:b/>
                          <w:bCs/>
                          <w:color w:val="DC0063"/>
                          <w:spacing w:val="-2"/>
                          <w:sz w:val="18"/>
                          <w:szCs w:val="18"/>
                          <w:lang w:val="es-ES"/>
                        </w:rPr>
                        <w:t>KG</w:t>
                      </w:r>
                    </w:p>
                    <w:p w14:paraId="3C562144" w14:textId="1B05A7EC"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0C650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0C650E">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0C650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sectPr w:rsidR="00602BBF" w:rsidRPr="00BE54FD" w:rsidSect="001C3331">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0CB93" w14:textId="77777777" w:rsidR="00903C20" w:rsidRDefault="00903C20" w:rsidP="00604131">
      <w:r>
        <w:separator/>
      </w:r>
    </w:p>
    <w:p w14:paraId="69EE81E5" w14:textId="77777777" w:rsidR="00903C20" w:rsidRDefault="00903C20" w:rsidP="00604131"/>
  </w:endnote>
  <w:endnote w:type="continuationSeparator" w:id="0">
    <w:p w14:paraId="7D5A9DD5" w14:textId="77777777" w:rsidR="00903C20" w:rsidRDefault="00903C20" w:rsidP="00604131">
      <w:r>
        <w:continuationSeparator/>
      </w:r>
    </w:p>
    <w:p w14:paraId="1865EAB2" w14:textId="77777777" w:rsidR="00903C20" w:rsidRDefault="00903C20" w:rsidP="00604131"/>
  </w:endnote>
  <w:endnote w:type="continuationNotice" w:id="1">
    <w:p w14:paraId="4B52DD2A" w14:textId="77777777" w:rsidR="00903C20" w:rsidRDefault="00903C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0C650E">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0C650E" w:rsidRDefault="007954AE" w:rsidP="007954AE">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Si tiene cualquier pregunta, diríjase a:</w:t>
                              </w:r>
                            </w:p>
                            <w:p w14:paraId="755D2F25"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Elena Schulz</w:t>
                              </w:r>
                            </w:p>
                            <w:p w14:paraId="12E68DA3"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Relaciones públicas</w:t>
                              </w:r>
                            </w:p>
                            <w:p w14:paraId="31D46EF9"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0C650E">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0C650E" w:rsidRDefault="007954AE" w:rsidP="007954AE">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Si tiene cualquier pregunta, diríjase a:</w:t>
                        </w:r>
                      </w:p>
                      <w:p w14:paraId="755D2F25"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Elena Schulz</w:t>
                        </w:r>
                      </w:p>
                      <w:p w14:paraId="12E68DA3"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Relaciones públicas</w:t>
                        </w:r>
                      </w:p>
                      <w:p w14:paraId="31D46EF9" w14:textId="77777777" w:rsidR="001908C1" w:rsidRPr="000C650E" w:rsidRDefault="001908C1" w:rsidP="001908C1">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0C650E">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0C650E" w:rsidRDefault="00017E54"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Si tiene cualquier pregunta, diríjase a:</w:t>
                              </w:r>
                            </w:p>
                            <w:p w14:paraId="4E2C54AE" w14:textId="6B7D3942" w:rsidR="00017E54" w:rsidRPr="000C650E" w:rsidRDefault="0052421F"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Elena Schulz</w:t>
                              </w:r>
                            </w:p>
                            <w:p w14:paraId="15B9667D" w14:textId="3E0A96EE" w:rsidR="00017E54" w:rsidRPr="000C650E" w:rsidRDefault="0052421F"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Relaciones públicas</w:t>
                              </w:r>
                            </w:p>
                            <w:p w14:paraId="2DB0A618" w14:textId="374D0F57" w:rsidR="00A0390D" w:rsidRPr="000C650E" w:rsidRDefault="00017E54"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Teléfono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0C650E">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0C650E">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0C650E" w:rsidRDefault="00017E54"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Si tiene cualquier pregunta, diríjase a:</w:t>
                        </w:r>
                      </w:p>
                      <w:p w14:paraId="4E2C54AE" w14:textId="6B7D3942" w:rsidR="00017E54" w:rsidRPr="000C650E" w:rsidRDefault="0052421F"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Elena Schulz</w:t>
                        </w:r>
                      </w:p>
                      <w:p w14:paraId="15B9667D" w14:textId="3E0A96EE" w:rsidR="00017E54" w:rsidRPr="000C650E" w:rsidRDefault="0052421F"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Relaciones públicas</w:t>
                        </w:r>
                      </w:p>
                      <w:p w14:paraId="2DB0A618" w14:textId="374D0F57" w:rsidR="00A0390D" w:rsidRPr="000C650E" w:rsidRDefault="00017E54" w:rsidP="00F40CBF">
                        <w:pPr>
                          <w:snapToGrid w:val="0"/>
                          <w:spacing w:line="240" w:lineRule="auto"/>
                          <w:rPr>
                            <w:rFonts w:cs="Arial"/>
                            <w:color w:val="FFFFFF" w:themeColor="background1"/>
                            <w:sz w:val="18"/>
                            <w:szCs w:val="18"/>
                            <w:lang w:val="es-ES"/>
                          </w:rPr>
                        </w:pPr>
                        <w:r w:rsidRPr="000C650E">
                          <w:rPr>
                            <w:rFonts w:cs="Arial"/>
                            <w:color w:val="FFFFFF" w:themeColor="background1"/>
                            <w:sz w:val="18"/>
                            <w:szCs w:val="18"/>
                            <w:lang w:val="es-ES"/>
                          </w:rPr>
                          <w:t>Teléfono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DE2C6" w14:textId="77777777" w:rsidR="00903C20" w:rsidRDefault="00903C20" w:rsidP="00604131">
      <w:r>
        <w:separator/>
      </w:r>
    </w:p>
    <w:p w14:paraId="24D1AE62" w14:textId="77777777" w:rsidR="00903C20" w:rsidRDefault="00903C20" w:rsidP="00604131"/>
  </w:footnote>
  <w:footnote w:type="continuationSeparator" w:id="0">
    <w:p w14:paraId="0DFD183B" w14:textId="77777777" w:rsidR="00903C20" w:rsidRDefault="00903C20" w:rsidP="00604131">
      <w:r>
        <w:continuationSeparator/>
      </w:r>
    </w:p>
    <w:p w14:paraId="419759FD" w14:textId="77777777" w:rsidR="00903C20" w:rsidRDefault="00903C20" w:rsidP="00604131"/>
  </w:footnote>
  <w:footnote w:type="continuationNotice" w:id="1">
    <w:p w14:paraId="278C8124" w14:textId="77777777" w:rsidR="00903C20" w:rsidRDefault="00903C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4C08D0"/>
    <w:multiLevelType w:val="multilevel"/>
    <w:tmpl w:val="990C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A9751D"/>
    <w:multiLevelType w:val="hybridMultilevel"/>
    <w:tmpl w:val="7DF232C0"/>
    <w:lvl w:ilvl="0" w:tplc="91EC7CC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7"/>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18"/>
  </w:num>
  <w:num w:numId="18" w16cid:durableId="813982303">
    <w:abstractNumId w:val="12"/>
  </w:num>
  <w:num w:numId="19" w16cid:durableId="4294746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2BB7"/>
    <w:rsid w:val="00035B41"/>
    <w:rsid w:val="0004394B"/>
    <w:rsid w:val="00043B54"/>
    <w:rsid w:val="00043BC2"/>
    <w:rsid w:val="00044E10"/>
    <w:rsid w:val="0005294D"/>
    <w:rsid w:val="00055215"/>
    <w:rsid w:val="000560D6"/>
    <w:rsid w:val="00056669"/>
    <w:rsid w:val="00064242"/>
    <w:rsid w:val="000675E0"/>
    <w:rsid w:val="0008760F"/>
    <w:rsid w:val="00087B71"/>
    <w:rsid w:val="00093E6E"/>
    <w:rsid w:val="0009595A"/>
    <w:rsid w:val="000A7A4C"/>
    <w:rsid w:val="000B318C"/>
    <w:rsid w:val="000B4DE7"/>
    <w:rsid w:val="000C650E"/>
    <w:rsid w:val="000D413A"/>
    <w:rsid w:val="000D469A"/>
    <w:rsid w:val="000D508F"/>
    <w:rsid w:val="000E6EDF"/>
    <w:rsid w:val="000E74EC"/>
    <w:rsid w:val="000F3B49"/>
    <w:rsid w:val="000F3CE4"/>
    <w:rsid w:val="001068EA"/>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26973"/>
    <w:rsid w:val="002372FF"/>
    <w:rsid w:val="00241547"/>
    <w:rsid w:val="002415FC"/>
    <w:rsid w:val="00241E6F"/>
    <w:rsid w:val="002447B0"/>
    <w:rsid w:val="00246B64"/>
    <w:rsid w:val="0024723B"/>
    <w:rsid w:val="00251D81"/>
    <w:rsid w:val="0026469F"/>
    <w:rsid w:val="00265AA3"/>
    <w:rsid w:val="00274C32"/>
    <w:rsid w:val="0028005F"/>
    <w:rsid w:val="00295A5E"/>
    <w:rsid w:val="002A607D"/>
    <w:rsid w:val="002B5DAF"/>
    <w:rsid w:val="002B6B52"/>
    <w:rsid w:val="002C018F"/>
    <w:rsid w:val="002C3B54"/>
    <w:rsid w:val="002C4C19"/>
    <w:rsid w:val="002D3298"/>
    <w:rsid w:val="002D7139"/>
    <w:rsid w:val="002E662F"/>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37F3F"/>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A6B95"/>
    <w:rsid w:val="003C6452"/>
    <w:rsid w:val="003D28EA"/>
    <w:rsid w:val="003D7A86"/>
    <w:rsid w:val="003E214F"/>
    <w:rsid w:val="003F26D3"/>
    <w:rsid w:val="004057EA"/>
    <w:rsid w:val="004209B1"/>
    <w:rsid w:val="0042316A"/>
    <w:rsid w:val="00426C65"/>
    <w:rsid w:val="00433AC6"/>
    <w:rsid w:val="004470E5"/>
    <w:rsid w:val="0046282C"/>
    <w:rsid w:val="00466B17"/>
    <w:rsid w:val="00476E10"/>
    <w:rsid w:val="00483287"/>
    <w:rsid w:val="004937D9"/>
    <w:rsid w:val="00497AD6"/>
    <w:rsid w:val="004A4E62"/>
    <w:rsid w:val="004B5879"/>
    <w:rsid w:val="004D1923"/>
    <w:rsid w:val="004D3C0E"/>
    <w:rsid w:val="004D66DC"/>
    <w:rsid w:val="004E2329"/>
    <w:rsid w:val="004E279E"/>
    <w:rsid w:val="004E515B"/>
    <w:rsid w:val="004E6107"/>
    <w:rsid w:val="004E6EFF"/>
    <w:rsid w:val="004F47C4"/>
    <w:rsid w:val="00502370"/>
    <w:rsid w:val="00505E59"/>
    <w:rsid w:val="00506C33"/>
    <w:rsid w:val="00511B80"/>
    <w:rsid w:val="00520FAD"/>
    <w:rsid w:val="0052421F"/>
    <w:rsid w:val="0056177A"/>
    <w:rsid w:val="00570140"/>
    <w:rsid w:val="00576F22"/>
    <w:rsid w:val="005837FD"/>
    <w:rsid w:val="0059023E"/>
    <w:rsid w:val="0059584F"/>
    <w:rsid w:val="005A2096"/>
    <w:rsid w:val="005A5705"/>
    <w:rsid w:val="005C5DD3"/>
    <w:rsid w:val="005C65A6"/>
    <w:rsid w:val="005D4851"/>
    <w:rsid w:val="005E60B4"/>
    <w:rsid w:val="005E7581"/>
    <w:rsid w:val="00602504"/>
    <w:rsid w:val="00602BBF"/>
    <w:rsid w:val="00604131"/>
    <w:rsid w:val="0060513C"/>
    <w:rsid w:val="00606DB5"/>
    <w:rsid w:val="006136B7"/>
    <w:rsid w:val="00614A48"/>
    <w:rsid w:val="00637935"/>
    <w:rsid w:val="00642395"/>
    <w:rsid w:val="0064738A"/>
    <w:rsid w:val="006533A7"/>
    <w:rsid w:val="0066458F"/>
    <w:rsid w:val="00664837"/>
    <w:rsid w:val="00666A72"/>
    <w:rsid w:val="00666F00"/>
    <w:rsid w:val="00667F1E"/>
    <w:rsid w:val="00670A81"/>
    <w:rsid w:val="0067397F"/>
    <w:rsid w:val="0068271A"/>
    <w:rsid w:val="00686ACD"/>
    <w:rsid w:val="00687915"/>
    <w:rsid w:val="00692697"/>
    <w:rsid w:val="006966A0"/>
    <w:rsid w:val="006A401C"/>
    <w:rsid w:val="006A65FD"/>
    <w:rsid w:val="006B0E03"/>
    <w:rsid w:val="006B7110"/>
    <w:rsid w:val="006C2465"/>
    <w:rsid w:val="006C3150"/>
    <w:rsid w:val="006E3308"/>
    <w:rsid w:val="006E752F"/>
    <w:rsid w:val="006F640D"/>
    <w:rsid w:val="00700E29"/>
    <w:rsid w:val="00702770"/>
    <w:rsid w:val="00705FDF"/>
    <w:rsid w:val="0071227C"/>
    <w:rsid w:val="007147AC"/>
    <w:rsid w:val="00715E1E"/>
    <w:rsid w:val="00731D9F"/>
    <w:rsid w:val="00737BD3"/>
    <w:rsid w:val="00742C5A"/>
    <w:rsid w:val="00753E85"/>
    <w:rsid w:val="00755876"/>
    <w:rsid w:val="00757D93"/>
    <w:rsid w:val="00760C00"/>
    <w:rsid w:val="00763AC8"/>
    <w:rsid w:val="00772F16"/>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272F2"/>
    <w:rsid w:val="008308B8"/>
    <w:rsid w:val="00830E64"/>
    <w:rsid w:val="00835F48"/>
    <w:rsid w:val="00841C53"/>
    <w:rsid w:val="00844322"/>
    <w:rsid w:val="008457E6"/>
    <w:rsid w:val="0084775A"/>
    <w:rsid w:val="008521E1"/>
    <w:rsid w:val="00852930"/>
    <w:rsid w:val="008637CB"/>
    <w:rsid w:val="008641A9"/>
    <w:rsid w:val="00876DA4"/>
    <w:rsid w:val="00880879"/>
    <w:rsid w:val="0088156A"/>
    <w:rsid w:val="00885F29"/>
    <w:rsid w:val="00886EC5"/>
    <w:rsid w:val="00886EED"/>
    <w:rsid w:val="00887B73"/>
    <w:rsid w:val="00895AFE"/>
    <w:rsid w:val="008B16C6"/>
    <w:rsid w:val="008B37F4"/>
    <w:rsid w:val="008B4212"/>
    <w:rsid w:val="008C60C7"/>
    <w:rsid w:val="008D08B6"/>
    <w:rsid w:val="008E2D4A"/>
    <w:rsid w:val="00900D4A"/>
    <w:rsid w:val="00903C20"/>
    <w:rsid w:val="00905A35"/>
    <w:rsid w:val="00906D6A"/>
    <w:rsid w:val="00911F21"/>
    <w:rsid w:val="00912623"/>
    <w:rsid w:val="00933D6E"/>
    <w:rsid w:val="009467ED"/>
    <w:rsid w:val="0094722F"/>
    <w:rsid w:val="0095505B"/>
    <w:rsid w:val="00956A1F"/>
    <w:rsid w:val="00957AF7"/>
    <w:rsid w:val="00961579"/>
    <w:rsid w:val="009615CB"/>
    <w:rsid w:val="00965251"/>
    <w:rsid w:val="00967C5D"/>
    <w:rsid w:val="009760CF"/>
    <w:rsid w:val="00980A97"/>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17B54"/>
    <w:rsid w:val="00A20B99"/>
    <w:rsid w:val="00A21C16"/>
    <w:rsid w:val="00A2548B"/>
    <w:rsid w:val="00A406FC"/>
    <w:rsid w:val="00A43690"/>
    <w:rsid w:val="00A460A3"/>
    <w:rsid w:val="00A464C7"/>
    <w:rsid w:val="00A52937"/>
    <w:rsid w:val="00A618C3"/>
    <w:rsid w:val="00A61DFB"/>
    <w:rsid w:val="00A6387D"/>
    <w:rsid w:val="00A63D29"/>
    <w:rsid w:val="00A66D19"/>
    <w:rsid w:val="00A7110C"/>
    <w:rsid w:val="00A72C4B"/>
    <w:rsid w:val="00A740EE"/>
    <w:rsid w:val="00A87E53"/>
    <w:rsid w:val="00A9547E"/>
    <w:rsid w:val="00AB6173"/>
    <w:rsid w:val="00AC117C"/>
    <w:rsid w:val="00AC1D0A"/>
    <w:rsid w:val="00AC50E5"/>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154DF"/>
    <w:rsid w:val="00B21C5B"/>
    <w:rsid w:val="00B26A30"/>
    <w:rsid w:val="00B30139"/>
    <w:rsid w:val="00B323D1"/>
    <w:rsid w:val="00B33A52"/>
    <w:rsid w:val="00B35C5B"/>
    <w:rsid w:val="00B41A3C"/>
    <w:rsid w:val="00B516F8"/>
    <w:rsid w:val="00B531A3"/>
    <w:rsid w:val="00B54CB5"/>
    <w:rsid w:val="00B554C0"/>
    <w:rsid w:val="00B60FB1"/>
    <w:rsid w:val="00B6115F"/>
    <w:rsid w:val="00B74E16"/>
    <w:rsid w:val="00B8779B"/>
    <w:rsid w:val="00BA2C8D"/>
    <w:rsid w:val="00BB4153"/>
    <w:rsid w:val="00BB5EA1"/>
    <w:rsid w:val="00BC346F"/>
    <w:rsid w:val="00BC4E36"/>
    <w:rsid w:val="00BC71E4"/>
    <w:rsid w:val="00BE29A3"/>
    <w:rsid w:val="00BE54FD"/>
    <w:rsid w:val="00C01D18"/>
    <w:rsid w:val="00C075C0"/>
    <w:rsid w:val="00C110A3"/>
    <w:rsid w:val="00C111E6"/>
    <w:rsid w:val="00C11925"/>
    <w:rsid w:val="00C129CA"/>
    <w:rsid w:val="00C13FBD"/>
    <w:rsid w:val="00C21B83"/>
    <w:rsid w:val="00C22096"/>
    <w:rsid w:val="00C30C42"/>
    <w:rsid w:val="00C31640"/>
    <w:rsid w:val="00C379B3"/>
    <w:rsid w:val="00C47F43"/>
    <w:rsid w:val="00C53B9F"/>
    <w:rsid w:val="00C60FD7"/>
    <w:rsid w:val="00C66EC9"/>
    <w:rsid w:val="00C942E8"/>
    <w:rsid w:val="00C96B60"/>
    <w:rsid w:val="00C96D49"/>
    <w:rsid w:val="00CB1D73"/>
    <w:rsid w:val="00CB2DD7"/>
    <w:rsid w:val="00CB49AD"/>
    <w:rsid w:val="00CB6158"/>
    <w:rsid w:val="00CC025B"/>
    <w:rsid w:val="00CC63ED"/>
    <w:rsid w:val="00CC75C3"/>
    <w:rsid w:val="00CD1D42"/>
    <w:rsid w:val="00CE4AD6"/>
    <w:rsid w:val="00CE573D"/>
    <w:rsid w:val="00CE695B"/>
    <w:rsid w:val="00CE7CB4"/>
    <w:rsid w:val="00D05F6E"/>
    <w:rsid w:val="00D06D83"/>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C75E5"/>
    <w:rsid w:val="00DD193A"/>
    <w:rsid w:val="00DD6AC1"/>
    <w:rsid w:val="00E00320"/>
    <w:rsid w:val="00E03D0F"/>
    <w:rsid w:val="00E1343F"/>
    <w:rsid w:val="00E24D0B"/>
    <w:rsid w:val="00E2648F"/>
    <w:rsid w:val="00E47BA7"/>
    <w:rsid w:val="00E50CE9"/>
    <w:rsid w:val="00E527DB"/>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1D6C"/>
    <w:rsid w:val="00ED2485"/>
    <w:rsid w:val="00ED7C57"/>
    <w:rsid w:val="00EF3EB1"/>
    <w:rsid w:val="00EF4388"/>
    <w:rsid w:val="00F03BB1"/>
    <w:rsid w:val="00F07178"/>
    <w:rsid w:val="00F11F28"/>
    <w:rsid w:val="00F33B27"/>
    <w:rsid w:val="00F378A9"/>
    <w:rsid w:val="00F40CBF"/>
    <w:rsid w:val="00F410C3"/>
    <w:rsid w:val="00F55851"/>
    <w:rsid w:val="00F64F5A"/>
    <w:rsid w:val="00F719BC"/>
    <w:rsid w:val="00F73CB9"/>
    <w:rsid w:val="00F76776"/>
    <w:rsid w:val="00F77808"/>
    <w:rsid w:val="00F77EFB"/>
    <w:rsid w:val="00F939B5"/>
    <w:rsid w:val="00FA3152"/>
    <w:rsid w:val="00FA5A2E"/>
    <w:rsid w:val="00FA7BF8"/>
    <w:rsid w:val="00FC10F7"/>
    <w:rsid w:val="00FC3484"/>
    <w:rsid w:val="00FC4B23"/>
    <w:rsid w:val="00FD7D4C"/>
    <w:rsid w:val="00FE48AE"/>
    <w:rsid w:val="00FE54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es/vita-excellence-award"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394</Words>
  <Characters>2486</Characters>
  <Application>Microsoft Office Word</Application>
  <DocSecurity>0</DocSecurity>
  <Lines>20</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2024-05-08T16:55:00Z</cp:lastPrinted>
  <dcterms:created xsi:type="dcterms:W3CDTF">2026-05-21T16:53:00Z</dcterms:created>
  <dcterms:modified xsi:type="dcterms:W3CDTF">2026-07-27T09:44:00Z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